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334ED">
        <w:rPr>
          <w:rFonts w:ascii="Verdana" w:hAnsi="Verdana"/>
          <w:b/>
          <w:sz w:val="18"/>
          <w:szCs w:val="18"/>
        </w:rPr>
        <w:t>„Nákup brzdových kotoučů na MUV 75</w:t>
      </w:r>
      <w:r w:rsidR="009334ED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</w:t>
      </w:r>
      <w:r w:rsidR="00151045" w:rsidRPr="006D2A36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</w:t>
      </w:r>
      <w:r w:rsidR="009334ED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D2A3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2A36" w:rsidRPr="006D2A3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2A36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34E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1C3B9-98AD-4EB7-9C14-693076D51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2022-06-10T07:08:00Z</dcterms:modified>
</cp:coreProperties>
</file>